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d071531db3b6810d6bed8b9f376c7f1df0b464"/>
    <w:p>
      <w:pPr>
        <w:pStyle w:val="Heading3"/>
      </w:pPr>
      <w:r>
        <w:t xml:space="preserve">Протокол ПС по внесен. изменений в ПЗЗ в части ППТ участка Ленинградского ш,,прилег. к ПК 137 парк у к/т Варшава (Войковский)</w:t>
      </w:r>
    </w:p>
    <w:p>
      <w:pPr>
        <w:pStyle w:val="FirstParagraph"/>
      </w:pPr>
      <w:r>
        <w:t xml:space="preserve">01.05.2019</w:t>
      </w:r>
    </w:p>
    <w:p>
      <w:pPr>
        <w:pStyle w:val="BodyText"/>
      </w:pPr>
      <w:r>
        <w:t xml:space="preserve">Протокол ПС по внесен. изменений в ПЗЗ в части ППТ участка Ленинградского ш,,прилег. к ПК 137 парк у к/т Варшава (Войковский)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2025-02-04T22:43:50Z</dcterms:created>
  <dcterms:modified xsi:type="dcterms:W3CDTF">2025-02-04T22:43:50Z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