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5bbea96f640a44a1e0a63291f54fc161ff7b5"/>
    <w:p>
      <w:pPr>
        <w:pStyle w:val="Heading3"/>
      </w:pPr>
      <w:r>
        <w:t xml:space="preserve">Протокол ПС по ПМ огранич. Ленинградским пр., пр.пр. 5508., ул.Авиаконструктора Микояна., пр. 5505., (САО)</w:t>
      </w:r>
    </w:p>
    <w:p>
      <w:pPr>
        <w:pStyle w:val="FirstParagraph"/>
      </w:pPr>
      <w:r>
        <w:t xml:space="preserve">16.04.2019</w:t>
      </w:r>
    </w:p>
    <w:p>
      <w:pPr>
        <w:pStyle w:val="BodyText"/>
      </w:pPr>
      <w:r>
        <w:t xml:space="preserve">Протокол ПС по ПМ огранич. Ленинградским пр., пр.пр. 5508., ул.Авиаконструктора Микояна., пр. 5505., (САО)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2024-11-22T09:15:37Z</dcterms:created>
  <dcterms:modified xsi:type="dcterms:W3CDTF">2024-11-22T09:15:37Z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