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8960662c055bfbea33393d50b0b9cc6de4b40fa"/>
    <w:p>
      <w:pPr>
        <w:pStyle w:val="Heading3"/>
      </w:pPr>
      <w:r>
        <w:t xml:space="preserve">Протокол ПС по внесению изменений в ПЗЗ ТПУ "Петровско-Разумовская" - САО</w:t>
      </w:r>
    </w:p>
    <w:p>
      <w:pPr>
        <w:pStyle w:val="FirstParagraph"/>
      </w:pPr>
      <w:r>
        <w:t xml:space="preserve">21.02.2019</w:t>
      </w:r>
    </w:p>
    <w:p>
      <w:pPr>
        <w:pStyle w:val="BodyText"/>
      </w:pPr>
      <w:r>
        <w:t xml:space="preserve">Протокол ПС по внесению изменений в ПЗЗ ТПУ "Петровско-Разумовская" - САО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2024-09-30T07:15:53Z</dcterms:created>
  <dcterms:modified xsi:type="dcterms:W3CDTF">2024-09-30T07:15:53Z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