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3.jpg" ContentType="image/jpeg"/>
  <Override PartName="/word/media/rId20.jpg" ContentType="image/jpeg"/>
  <Override PartName="/word/media/rId26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1" w:name="X43c8be25e89900cd3f307c4a298d411c94765ff"/>
    <w:p>
      <w:pPr>
        <w:pStyle w:val="Heading3"/>
      </w:pPr>
      <w:r>
        <w:t xml:space="preserve">Станцию Лихоборы и платформу НАТИ на Севере столицы объединит стеклянный мост</w:t>
      </w:r>
    </w:p>
    <w:p>
      <w:pPr>
        <w:pStyle w:val="FirstParagraph"/>
      </w:pPr>
      <w:r>
        <w:t xml:space="preserve">12.09.2018</w:t>
      </w:r>
    </w:p>
    <w:p>
      <w:pPr>
        <w:pStyle w:val="BodyText"/>
      </w:pPr>
      <w:r>
        <w:t xml:space="preserve">Платформу НАТИ Октябрьской железной дороги и станцию Московского центрального кольца (МЦК) Лихоборы объединят с помощью стеклянного надземного пешеходного перехода. Прозрачный мост построят над пролегающим в этом районе участком Северо-Восточной хорды. Он будет примыкать к северному вестибюлю станции, который также возведут до конца года. Облик обоих объектов утвержден Москомархитектурой, сообщает mos.ru.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53c/perekhod_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«Высота надземной конструкции составит шесть метров, а длина — 85 метров. Переход по мосту будет организован по принципу “сухие ноги”. Это значит, что пассажирам больше не придется выходить на улицу, чтобы пересесть с пригородных электричек на МЦК и обратно. Для удобства горожан входной терминал оборудуют системой обогрева, лифтами, эскалаторами и пандусами. Вечером на мосту будет зажигаться архитектурная подсветка. Напомню, мэр Сергей Собянин открыл движение по Московскому центральному кольцу 10 сентября 2016 года», — рассказал главный архитектор города Москвы Сергей Кузнецов.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278/s_wvgy11gc0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Фасад нового вестибюля также сделают стеклянным, а торцы и козырек выкрасят в белый и желтый цвета. На первом этаже разместятся кассы, зона досмотра пассажиров, турникеты, залы ожидания и санузлы. На втором оборудуют павильоны с мини-маркетами, аптеками и кафе. Третий этаж будет иметь выход на стеклянный пешеходный мост, по которому пассажиры смогут переходить с МЦК на железнодорожную платформу. Пока на станции Лихоборы работает южный вестибюль, который открылся в день запуска Московского центрального кольца — 10 сентября 2016 года.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mnt/u01/sites/sao.mos.ru/www/upload/medialibrary/eda/wbxl_sbwqvc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Железнодорожная платформа НАТИ (от названия располагавшегося поблизости до 2012 года Научного автотракторного института) и южный вестибюль станции Лихоборы с двумя выходами к проезду Черепановых входят в состав транспортно-пересадочного узла (ТПУ) «Лихоборы». Однако сейчас, чтобы попасть с МЦК на железнодорожную платформу, пассажирам приходится идти по улице. После строительства северного вестибюля время пересадки с одного вида транспорта на другой сократится вдвое, поскольку его возведут неподалеку от платформы НАТИ и с выходом на нее.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9">
        <w:r>
          <w:rPr>
            <w:rStyle w:val="Hyperlink"/>
          </w:rPr>
          <w:t xml:space="preserve">http://sao.mos.ru/presscenter/news/detail/7567464.html</w:t>
        </w:r>
      </w:hyperlink>
    </w:p>
    <w:p>
      <w:pPr>
        <w:pStyle w:val="BodyText"/>
      </w:pPr>
      <w:hyperlink r:id="rId30">
        <w:r>
          <w:rPr>
            <w:rStyle w:val="Hyperlink"/>
          </w:rPr>
          <w:t xml:space="preserve">Префектура Северного административного округа города Москвы</w:t>
        </w:r>
      </w:hyperlink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3" Target="media/rId23.jpg" /><Relationship Type="http://schemas.openxmlformats.org/officeDocument/2006/relationships/image" Id="rId20" Target="media/rId20.jpg" /><Relationship Type="http://schemas.openxmlformats.org/officeDocument/2006/relationships/image" Id="rId26" Target="media/rId26.jpg" /><Relationship Type="http://schemas.openxmlformats.org/officeDocument/2006/relationships/hyperlink" Id="rId30" Target="http://sao.mos.ru" TargetMode="External" /><Relationship Type="http://schemas.openxmlformats.org/officeDocument/2006/relationships/hyperlink" Id="rId29" Target="http://sao.mos.ru/presscenter/news/detail/75674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://sao.mos.ru" TargetMode="External" /><Relationship Type="http://schemas.openxmlformats.org/officeDocument/2006/relationships/hyperlink" Id="rId29" Target="http://sao.mos.ru/presscenter/news/detail/75674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2025-02-12T01:26:35Z</dcterms:created>
  <dcterms:modified xsi:type="dcterms:W3CDTF">2025-02-12T01:26:35Z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