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b790758eb2d63c99108d4ee5c015baacc6fda"/>
    <w:p>
      <w:pPr>
        <w:pStyle w:val="Heading3"/>
      </w:pPr>
      <w:r>
        <w:t xml:space="preserve">Представители ОАТИ доложили о санитарном состоянии округа в префектуре</w:t>
      </w:r>
    </w:p>
    <w:p>
      <w:pPr>
        <w:pStyle w:val="FirstParagraph"/>
      </w:pPr>
      <w:r>
        <w:t xml:space="preserve">23.03.2012</w:t>
      </w:r>
    </w:p>
    <w:p>
      <w:pPr>
        <w:pStyle w:val="BodyText"/>
      </w:pPr>
      <w:r>
        <w:t xml:space="preserve">Санитарное состояние округа находится на постоянном контроле не только префектуры и районных управ. Еженедельно представители Административно-технической инспекции севера столицы докладывают о выявленных нарушениях на оперативном совещании в префектуре Северного округа. За прошедшую неделю специалисты Административно-технической инспекции Северного округа выявили более 500 фактов нарушений санитарного состояния округа. Общая сумма штрафов составила почти три с половиной миллиона рублей. Самые крупные штрафы пришлось выплатить представителям строительных организаций. «Обследовано 35 объектов, выявлено 13 нарушений, выдано 13 предписаний и в 13-ти случаях применены штрафные санкции на сумму 1 миллион 80 тысяч рублей. Проблемными вопросами остаются: неудовлетворительное содержание ограждений стройплощадок, неуборка строительных площадок и прилегающей территории», — доложил заместитель начальника ОАТИ САО Николай Кулаковский. Только по дворовым территориям сотрудниками окружного ОАТИ было выявлено 127 нарушений. Почти в половине случаев были применены штрафные санкции на общую сумму 355 тысяч рублей. Префект САО Владимир Силкин рассказал о том, что сейчас уже существует рейтинг управляющих компаний, который отображает эффективность работы тех или иных организаций. Вскоре по планам столичного правительства будут публиковаться оценки всех структур имеющих отношение к городскому ЖКХ. «Рейтинг управляющих компаний, рейтинг всех компаний подрядных у нас есть фактически уже, рейтинг ГУ ИСов, рейтинг районов — будут все критерии разработаны, рейтинг префектур, и дальше будет гонка на выживание, поэтому к этому готовьтесь», — предупредил чиновников Владимир Силкин. Кроме того, городские власти планируют разместить в московских дворах камеры высокого разрешения, которые позволят рассмотреть даже небольшие нарушения дорожного покрытия. Нововведение позволит отслеживать состояние дел в реальном времени, а также выяснить, как часто и какими средствами дворы убираются. Евгений Кудряков,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http://sao.mos.ru/presscenter/news/detail/660801.html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2024-09-30T07:20:41Z</dcterms:created>
  <dcterms:modified xsi:type="dcterms:W3CDTF">2024-09-30T07:20:41Z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