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0acd86e4808155ddf75c98ea3cdb76fe3c145f"/>
    <w:p>
      <w:pPr>
        <w:pStyle w:val="Heading3"/>
      </w:pPr>
      <w:r>
        <w:t xml:space="preserve">Заседание координационного совета Дмитровского района</w:t>
      </w:r>
    </w:p>
    <w:p>
      <w:pPr>
        <w:pStyle w:val="FirstParagraph"/>
      </w:pPr>
      <w:r>
        <w:t xml:space="preserve">28.03.2012</w:t>
      </w:r>
    </w:p>
    <w:p>
      <w:pPr>
        <w:pStyle w:val="BodyText"/>
      </w:pPr>
      <w:r>
        <w:t xml:space="preserve">21-го и 28-го апреля в столице пройдут общегородские субботники. К масштабной уборке коммунальные службы округа начинают готовиться уже сейчас. О том, что предстоит сделать говорили на заседании координационного совета Дмитровского района. Через считанные дни улицы столицы начнут очищать от скопившегося за зиму мусора. Наведут лоск во дворах и подъездах и приведут в порядок территории предприятий потребительского рынка. Первый вопрос повестки дня на заседании координационного совета в Дмитровском районе — весеннее благоустройство. Весь апрель будет проводиться месячник по благоустройству. 21-го числа все желающие могут принять участие в субботнике на Аллее Славы на Карельском бульваре. 28 апреля такой же субботник состоится в парке «Вагоноремонт». В течение весенне-летнего периода продолжится выполнение программы приведения в порядок дворовых территорий. В Дмитровском районе запланировано благоустройство 92 дворов. «Там будет заменено 60 000 квадратных метров асфальта, 51 000 квадратных метров газонного покрытия отремонтируют, установят 27 000 погонных метров ограждения, 13 000 погонных метров бортового камня будет заменено», — рассказал глава управы Дмитровского района Владимир Назаров. Будут приведены в порядок 66 детских площадок, на них установят более 140 дополнительных игровых форм. На заседании члены координационного совета по взаимодействию управы и внутригородского муниципального образования Дмитровского района обсудили и план совместной работы. В ближайший месяц они рассмотрят вопросы, связанные с детским летним оздоровительным отдыхом, а также с призывом в армию. Кроме того, на следующем заседании рассмотрят и вопросы, связанные с обеспечением общественной безопасности. Виктория Обухова, телевидение Северного округа</w:t>
      </w:r>
    </w:p>
    <w:p>
      <w:pPr>
        <w:pStyle w:val="BodyText"/>
      </w:pPr>
      <w:r>
        <w:br/>
      </w:r>
    </w:p>
    <w:p>
      <w:pPr>
        <w:pStyle w:val="BodyText"/>
      </w:pPr>
      <w:r>
        <w:t xml:space="preserve">Адрес страницы:</w:t>
      </w:r>
      <w:r>
        <w:t xml:space="preserve"> </w:t>
      </w:r>
      <w:hyperlink r:id="rId20">
        <w:r>
          <w:rPr>
            <w:rStyle w:val="Hyperlink"/>
          </w:rPr>
          <w:t xml:space="preserve">http://sao.mos.ru/news/news/detail/660782.html</w:t>
        </w:r>
      </w:hyperlink>
    </w:p>
    <w:p>
      <w:pPr>
        <w:pStyle w:val="BodyText"/>
      </w:pPr>
      <w:hyperlink r:id="rId21">
        <w:r>
          <w:rPr>
            <w:rStyle w:val="Hyperlink"/>
          </w:rPr>
          <w:t xml:space="preserve">Префектура Северного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ao.mos.ru" TargetMode="External" /><Relationship Type="http://schemas.openxmlformats.org/officeDocument/2006/relationships/hyperlink" Id="rId20" Target="http://sao.mos.ru/news/news/detail/6607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sao.mos.ru" TargetMode="External" /><Relationship Type="http://schemas.openxmlformats.org/officeDocument/2006/relationships/hyperlink" Id="rId20" Target="http://sao.mos.ru/news/news/detail/6607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2024-09-30T07:20:23Z</dcterms:created>
  <dcterms:modified xsi:type="dcterms:W3CDTF">2024-09-30T07:20:23Z</dcterms:modified>
</cp:coreProperties>
</file>

<file path=docProps/custom.xml><?xml version="1.0" encoding="utf-8"?>
<Properties xmlns="http://schemas.openxmlformats.org/officeDocument/2006/custom-properties" xmlns:vt="http://schemas.openxmlformats.org/officeDocument/2006/docPropsVTypes"/>
</file>