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bcc9fdbe763edaf2f883cd2f29bb3bea3e1e39"/>
    <w:p>
      <w:pPr>
        <w:pStyle w:val="Heading3"/>
      </w:pPr>
      <w:r>
        <w:t xml:space="preserve">В САО проводится комплексные мероприятия по профилактике бешенства</w:t>
      </w:r>
    </w:p>
    <w:p>
      <w:pPr>
        <w:pStyle w:val="FirstParagraph"/>
      </w:pPr>
      <w:r>
        <w:t xml:space="preserve">26.04.2015</w:t>
      </w:r>
    </w:p>
    <w:p>
      <w:pPr>
        <w:pStyle w:val="BodyText"/>
      </w:pPr>
      <w:r>
        <w:t xml:space="preserve">С марта 2015 года регистрируется резкий рост случаев заболевания бешенством домашних и диких животных в Московском регионе.</w:t>
      </w:r>
    </w:p>
    <w:p>
      <w:pPr>
        <w:pStyle w:val="BodyText"/>
      </w:pPr>
      <w:r>
        <w:t xml:space="preserve">С выводками лисиц и ростом численности популяции диких плотоядных эпизоотическая ситуация может значительно осложниться и привести к распространению бешенства на благополучные ранее территории города Москвы путем ми фации диких плотоядных и через безнадзорных собак и кошек.</w:t>
      </w:r>
    </w:p>
    <w:p>
      <w:pPr>
        <w:pStyle w:val="BodyText"/>
      </w:pPr>
      <w:r>
        <w:t xml:space="preserve">В настоящее время на территории Москвы проводится комплекс административно-хозяйственных и специальных мероприятий, направленный на профилактику и недопущение распространения бешенства, включающий максимальный охват иммунопрофилактикой домашних и сельскохозяйственных животных.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91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bc/sbbzh-s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1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Вынужденные противоэпизоотические мероприятия по локализации и ликвидации очагов бешенства посредством поквартирного (подомового) обхода показали, что значительная часть владельческих животных не охвачена антирабической иммунопрофилактикой по причине не предоставления владельцами животных для вакцинации на прививочных пунктах.</w:t>
      </w:r>
    </w:p>
    <w:p>
      <w:pPr>
        <w:pStyle w:val="BodyText"/>
      </w:pPr>
      <w:r>
        <w:t xml:space="preserve">Учитывая напряженную эпизоотическую ситуацию по бешенству, государственной ветеринарной службой города Москвы проводятся все необходимые мероприятия по профилактике бешенства, в том числе и проведение выездных прививочных пунктов.</w:t>
      </w:r>
    </w:p>
    <w:p>
      <w:pPr>
        <w:pStyle w:val="BodyText"/>
      </w:pPr>
      <w:r>
        <w:t xml:space="preserve">В течение всего календарного года, предусмотрено максимальное развертывание выездных прививочных пунктов в 1 полугодии н повторное их развертывание в период с сентября по декабрь 2015 года включительно.</w:t>
      </w:r>
    </w:p>
    <w:p>
      <w:pPr>
        <w:pStyle w:val="BodyText"/>
      </w:pPr>
      <w:r>
        <w:t xml:space="preserve">Запланировано проведение подомовых (поквартирных) обходов в садоводческих, огороднических, дачных некоммерческих объединениях граждан, других населенных пунктах поселений города Москвы и жилых районах с многоквартирной застройкой, прежде всего расположенных за МКАД с максимальным использованием автомобилей неотложной ветеринарной помощи и других специальных автомобилей.</w:t>
      </w:r>
    </w:p>
    <w:p>
      <w:pPr>
        <w:pStyle w:val="BodyText"/>
      </w:pPr>
      <w:r>
        <w:t xml:space="preserve">Государственная ветеринарная служба города Москвы рекомендует всем владельцам животных, не зависимо от места проживания, предоставить своих питомцев для ежегодной вакцинации против бешенства на выездные прививочные пункты, станции по борьбе с болезнями животных административных округов, участковые ветеринарные лечебницы, ветеринарные участки и т.п.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Все подробности на сайте: </w:t>
      </w:r>
      <w:hyperlink r:id="rId23">
        <w:r>
          <w:rPr>
            <w:rStyle w:val="Hyperlink"/>
            <w:bCs/>
            <w:b/>
          </w:rPr>
          <w:t xml:space="preserve">http://saovet.ru/</w:t>
        </w:r>
      </w:hyperlink>
    </w:p>
    <w:p>
      <w:pPr>
        <w:pStyle w:val="BodyText"/>
      </w:pPr>
      <w:r>
        <w:rPr>
          <w:bCs/>
          <w:b/>
        </w:rPr>
        <w:t xml:space="preserve">Ведущий ветеринарный врач по лечебной работе СББЖ С А О</w:t>
      </w:r>
    </w:p>
    <w:p>
      <w:pPr>
        <w:pStyle w:val="BodyText"/>
      </w:pPr>
      <w:r>
        <w:rPr>
          <w:bCs/>
          <w:b/>
        </w:rPr>
        <w:t xml:space="preserve">Дмитрий Кузнецов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http://sao.mos.ru/presscenter/news/detail/1796841.html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796841.html" TargetMode="External" /><Relationship Type="http://schemas.openxmlformats.org/officeDocument/2006/relationships/hyperlink" Id="rId23" Target="http://saov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796841.html" TargetMode="External" /><Relationship Type="http://schemas.openxmlformats.org/officeDocument/2006/relationships/hyperlink" Id="rId23" Target="http://saov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2024-10-30T15:35:30Z</dcterms:created>
  <dcterms:modified xsi:type="dcterms:W3CDTF">2024-10-30T15:35:30Z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