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X446e980e83ae6277380efe3f8b8162a822d0204"/>
    <w:p>
      <w:pPr>
        <w:pStyle w:val="Heading3"/>
      </w:pPr>
      <w:r>
        <w:t xml:space="preserve">В России активно развивается Программа долгосрочных сбережений</w:t>
      </w:r>
    </w:p>
    <w:p>
      <w:pPr>
        <w:pStyle w:val="FirstParagraph"/>
      </w:pPr>
      <w:r>
        <w:t xml:space="preserve">16.05.2025</w:t>
      </w:r>
    </w:p>
    <w:p>
      <w:pPr>
        <w:pStyle w:val="BodyText"/>
      </w:pPr>
      <w:r>
        <w:drawing>
          <wp:inline>
            <wp:extent cx="5334000" cy="533893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Post_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89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16.05.2025.</w:t>
      </w:r>
    </w:p>
    <w:p>
      <w:pPr>
        <w:pStyle w:val="BodyText"/>
      </w:pPr>
      <w:r>
        <w:t xml:space="preserve">С 1 января 2024 г. в России заработала программа долгосрочных сбережений (ПДС). С её помощью граждане страны могут накопить средства и воспользоваться ими в будущем — например, на приобретение недвижимости, образование детей, а также дополнительный доход к пенсии или в особых жизненных ситуациях.</w:t>
      </w:r>
    </w:p>
    <w:p>
      <w:pPr>
        <w:pStyle w:val="BodyText"/>
      </w:pPr>
      <w:r>
        <w:t xml:space="preserve">«Негосударственный пенсионный фонд – оператор программы, который вы выберете, будет инвестировать ваши средства, чтобы приумножить сбережения. При выполнении определённых условий вы получите от государства прибавку к своим накоплениям», - говорится в сообщении Минфина.</w:t>
      </w:r>
    </w:p>
    <w:p>
      <w:pPr>
        <w:pStyle w:val="BodyText"/>
      </w:pPr>
      <w:r>
        <w:t xml:space="preserve">По информации Минфина России, за прошлый год объем вложений в ПДС с учетом софинансирования и переводов пенсионных накоплений составил 220 млрд рублей. Было заключено 2,9 млн договоров. В 2025 году объем привлеченных средств должен составить до 750 млрд рублей.</w:t>
      </w:r>
    </w:p>
    <w:p>
      <w:pPr>
        <w:pStyle w:val="BodyText"/>
      </w:pPr>
      <w:r>
        <w:t xml:space="preserve">Из информационных карточек, представленных ниже, граждане могут узнать, как работает ПДС, кто может участвовать в программе, как государство софинансирует сбережения граждан, куда обратиться, чтобы принять участие в ПДС.</w:t>
      </w:r>
    </w:p>
    <w:p>
      <w:pPr>
        <w:pStyle w:val="BodyText"/>
      </w:pPr>
      <w:r>
        <w:t xml:space="preserve">Более подробная информация размещена на сайтах</w:t>
      </w:r>
      <w:r>
        <w:t xml:space="preserve"> </w:t>
      </w:r>
      <w:hyperlink r:id="rId23">
        <w:r>
          <w:rPr>
            <w:rStyle w:val="Hyperlink"/>
            <w:u w:val="single"/>
            <w:bCs/>
            <w:b/>
          </w:rPr>
          <w:t xml:space="preserve">Министерства финансов России</w:t>
        </w:r>
      </w:hyperlink>
      <w:r>
        <w:t xml:space="preserve">,</w:t>
      </w:r>
      <w:r>
        <w:t xml:space="preserve"> </w:t>
      </w:r>
      <w:hyperlink r:id="rId24">
        <w:r>
          <w:rPr>
            <w:rStyle w:val="Hyperlink"/>
            <w:u w:val="single"/>
            <w:bCs/>
            <w:b/>
          </w:rPr>
          <w:t xml:space="preserve">Центрального банка России</w:t>
        </w:r>
      </w:hyperlink>
      <w:r>
        <w:t xml:space="preserve"> </w:t>
      </w:r>
      <w:r>
        <w:t xml:space="preserve">и на сайте</w:t>
      </w:r>
      <w:r>
        <w:t xml:space="preserve"> </w:t>
      </w:r>
      <w:hyperlink r:id="rId25">
        <w:r>
          <w:rPr>
            <w:rStyle w:val="Hyperlink"/>
            <w:u w:val="single"/>
            <w:bCs/>
            <w:b/>
          </w:rPr>
          <w:t xml:space="preserve">https://pds.napf.ru/</w:t>
        </w:r>
      </w:hyperlink>
    </w:p>
    <w:p>
      <w:pPr>
        <w:pStyle w:val="BodyText"/>
      </w:pPr>
      <w:r>
        <w:drawing>
          <wp:inline>
            <wp:extent cx="5334000" cy="7497398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Плакаты%20А3_1_page-0001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97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u w:val="single"/>
          <w:bCs/>
          <w:b/>
        </w:rPr>
        <w:t xml:space="preserve">Наглядные материалы:</w:t>
      </w:r>
    </w:p>
    <w:p>
      <w:pPr>
        <w:pStyle w:val="BodyText"/>
      </w:pPr>
      <w:r>
        <w:t xml:space="preserve">- </w:t>
      </w:r>
      <w:hyperlink r:id="rId29">
        <w:r>
          <w:rPr>
            <w:rStyle w:val="Hyperlink"/>
            <w:u w:val="single"/>
            <w:bCs/>
            <w:b/>
          </w:rPr>
          <w:t xml:space="preserve">Программа долгосрочных сбережений – Новые возможности для инвестиций в свое будущее</w:t>
        </w:r>
      </w:hyperlink>
    </w:p>
    <w:p>
      <w:pPr>
        <w:pStyle w:val="BodyText"/>
      </w:pPr>
      <w:r>
        <w:t xml:space="preserve">- </w:t>
      </w:r>
      <w:hyperlink r:id="rId30">
        <w:r>
          <w:rPr>
            <w:rStyle w:val="Hyperlink"/>
            <w:u w:val="single"/>
            <w:bCs/>
            <w:b/>
          </w:rPr>
          <w:t xml:space="preserve">Презентация о ПДС – общая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1">
        <w:r>
          <w:rPr>
            <w:rStyle w:val="Hyperlink"/>
          </w:rPr>
          <w:t xml:space="preserve">http://sao.mos.ru/presscenter/news/detail/12970669.html</w:t>
        </w:r>
      </w:hyperlink>
    </w:p>
    <w:p>
      <w:pPr>
        <w:pStyle w:val="BodyText"/>
      </w:pPr>
      <w:hyperlink r:id="rId32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hyperlink" Id="rId30" Target="/&#1092;&#1086;&#1090;&#1082;&#1080;%20&#1089;&#1072;&#1086;/01_&#1055;&#1088;&#1077;&#1079;&#1077;&#1085;&#1090;&#1072;&#1094;&#1080;&#1103;_-_&#1086;_&#1055;&#1044;&#1057;_-_&#1086;&#1073;&#1097;&#1072;&#1103;-0080824+.pdf" TargetMode="External" /><Relationship Type="http://schemas.openxmlformats.org/officeDocument/2006/relationships/hyperlink" Id="rId29" Target="/&#1092;&#1086;&#1090;&#1082;&#1080;%20&#1089;&#1072;&#1086;/Post_1.pdf" TargetMode="External" /><Relationship Type="http://schemas.openxmlformats.org/officeDocument/2006/relationships/hyperlink" Id="rId32" Target="http://sao.mos.ru" TargetMode="External" /><Relationship Type="http://schemas.openxmlformats.org/officeDocument/2006/relationships/hyperlink" Id="rId31" Target="http://sao.mos.ru/presscenter/news/detail/12970669.html" TargetMode="External" /><Relationship Type="http://schemas.openxmlformats.org/officeDocument/2006/relationships/hyperlink" Id="rId24" Target="https://cbr.ru/RSCI/activity_npf/program/" TargetMode="External" /><Relationship Type="http://schemas.openxmlformats.org/officeDocument/2006/relationships/hyperlink" Id="rId23" Target="https://minfin.gov.ru/ru/perfomance/pds/" TargetMode="External" /><Relationship Type="http://schemas.openxmlformats.org/officeDocument/2006/relationships/hyperlink" Id="rId25" Target="https://pds.napf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/&#1092;&#1086;&#1090;&#1082;&#1080;%20&#1089;&#1072;&#1086;/01_&#1055;&#1088;&#1077;&#1079;&#1077;&#1085;&#1090;&#1072;&#1094;&#1080;&#1103;_-_&#1086;_&#1055;&#1044;&#1057;_-_&#1086;&#1073;&#1097;&#1072;&#1103;-0080824+.pdf" TargetMode="External" /><Relationship Type="http://schemas.openxmlformats.org/officeDocument/2006/relationships/hyperlink" Id="rId29" Target="/&#1092;&#1086;&#1090;&#1082;&#1080;%20&#1089;&#1072;&#1086;/Post_1.pdf" TargetMode="External" /><Relationship Type="http://schemas.openxmlformats.org/officeDocument/2006/relationships/hyperlink" Id="rId32" Target="http://sao.mos.ru" TargetMode="External" /><Relationship Type="http://schemas.openxmlformats.org/officeDocument/2006/relationships/hyperlink" Id="rId31" Target="http://sao.mos.ru/presscenter/news/detail/12970669.html" TargetMode="External" /><Relationship Type="http://schemas.openxmlformats.org/officeDocument/2006/relationships/hyperlink" Id="rId24" Target="https://cbr.ru/RSCI/activity_npf/program/" TargetMode="External" /><Relationship Type="http://schemas.openxmlformats.org/officeDocument/2006/relationships/hyperlink" Id="rId23" Target="https://minfin.gov.ru/ru/perfomance/pds/" TargetMode="External" /><Relationship Type="http://schemas.openxmlformats.org/officeDocument/2006/relationships/hyperlink" Id="rId25" Target="https://pds.napf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2025-08-06T00:06:58Z</dcterms:created>
  <dcterms:modified xsi:type="dcterms:W3CDTF">2025-08-06T00:06:58Z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