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2e64aa6a8e66ed47b74d3f092fc1944f7606a2"/>
    <w:p>
      <w:pPr>
        <w:pStyle w:val="Heading3"/>
      </w:pPr>
      <w:r>
        <w:t xml:space="preserve">Агентство поддержки государственных инициатив и Единыйурок.рф проводят интерактивный семинар для работников образования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образование-219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09.12.2024.</w:t>
      </w:r>
    </w:p>
    <w:p>
      <w:pPr>
        <w:pStyle w:val="BodyText"/>
      </w:pPr>
      <w:r>
        <w:t xml:space="preserve">Автономная некоммерческая организация «Агентство поддержки государственных инициатив» и федеральная инновационная площадка </w:t>
      </w:r>
      <w:hyperlink r:id="rId23">
        <w:r>
          <w:rPr>
            <w:rStyle w:val="Hyperlink"/>
            <w:u w:val="single"/>
            <w:bCs/>
            <w:b/>
          </w:rPr>
          <w:t xml:space="preserve">«Единыйурок.рф»</w:t>
        </w:r>
      </w:hyperlink>
      <w:r>
        <w:t xml:space="preserve"> во исполнение планов работы федеральной инновационной площадки Минобрнауки России проводят интерактивный семинар "Основы преподавания, воспитания и социализации детей-сирот в соответствии с обновленными ФГОС" (далее - семинар).</w:t>
      </w:r>
    </w:p>
    <w:p>
      <w:pPr>
        <w:pStyle w:val="BodyText"/>
      </w:pPr>
      <w:r>
        <w:t xml:space="preserve">Цель данного семинара — формирование у работников образования знаний и умений, необходимых для работы с детьми-сиротами и приемными семьями в образовательной среде.</w:t>
      </w:r>
    </w:p>
    <w:p>
      <w:pPr>
        <w:pStyle w:val="BodyText"/>
      </w:pPr>
      <w:r>
        <w:t xml:space="preserve">Семинар представляет собой серию лекций, которые охватывают ключевые аспекты взаимодействия с детьми-сиротами, начиная с психолого-педагогической поддержки и заканчивая правовыми аспектами работы с приемными семьями. Особое внимание уделено подросткам и молодым людям в возрасте до 23 лет, которым необходимо содействие в переходе к самостоятельной жизни и созданию собственной семьи.</w:t>
      </w:r>
    </w:p>
    <w:p>
      <w:pPr>
        <w:pStyle w:val="BodyText"/>
      </w:pPr>
      <w:r>
        <w:t xml:space="preserve">Мероприятие проходит безвозмездно для педагогических и руководящих работников образовательных организаций всех уровней образования, а по итогам семинара предоставляются электронные дипломы, подтверждающие участие в мероприятии.</w:t>
      </w:r>
    </w:p>
    <w:p>
      <w:pPr>
        <w:pStyle w:val="BodyText"/>
      </w:pPr>
      <w:r>
        <w:t xml:space="preserve">Актуальность семинара обусловлена важностью формирования у всех работников образования вне зависимости от занимаемой должности для реализации мер, предусмотренных в указанной части Федеральным законом от 24.07.1998 N 124-ФЗ "Об основных гарантиях прав ребенка в Российской Федерации", а также компетенций, предусмотренных профессиональными стандартами, в частности в трудовые действия всех учителей и воспитателей входит работа с детьми-сиротами согласно приказу Минтруда России РФ от 18 октября 2013 г. N 544н.</w:t>
      </w:r>
    </w:p>
    <w:p>
      <w:pPr>
        <w:pStyle w:val="BodyText"/>
      </w:pPr>
      <w:r>
        <w:t xml:space="preserve">Мероприятие проводится в дистанционном формате, что делает его доступным для работников образования из всех субъектов Федерации. Участие не требует отрыва от основной деятельности, позволяя совмещать работу и участие в мероприятии.</w:t>
      </w:r>
    </w:p>
    <w:p>
      <w:pPr>
        <w:pStyle w:val="BodyText"/>
      </w:pPr>
      <w:r>
        <w:t xml:space="preserve">В тоже время, с приветственными словами обратились представители Государственной Думы, Минобрнауки России, Росмолодежи и других органов власти федерального уровня, а само мероприятие включено в перечень событий Года семьи 2024 года.</w:t>
      </w:r>
    </w:p>
    <w:p>
      <w:pPr>
        <w:pStyle w:val="BodyText"/>
      </w:pPr>
      <w:r>
        <w:t xml:space="preserve">С подробной информацией о мероприятии можно ознакомиться на официальном сайте федеральной инновационной площадки Минобрнауки России </w:t>
      </w:r>
      <w:hyperlink r:id="rId23">
        <w:r>
          <w:rPr>
            <w:rStyle w:val="Hyperlink"/>
            <w:u w:val="single"/>
            <w:bCs/>
            <w:b/>
          </w:rPr>
          <w:t xml:space="preserve">«Единыйурок.рф»</w:t>
        </w:r>
      </w:hyperlink>
      <w:r>
        <w:t xml:space="preserve"> в разделе «Мероприятия», в пункте «Педагогическая школа ’’Права участников образовательного процесса”» либо посредством обращения в техническую поддержку АНО «АПГИ» по электронной почте: mail@eurok.org.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http://sao.mos.ru/news/news/detail/12707858.html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2707858.html" TargetMode="External" /><Relationship Type="http://schemas.openxmlformats.org/officeDocument/2006/relationships/hyperlink" Id="rId23" Target="https://www.xn--d1abkefqip0a2f.xn--p1ai/index.php/events/prava-pedag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news/news/detail/12707858.html" TargetMode="External" /><Relationship Type="http://schemas.openxmlformats.org/officeDocument/2006/relationships/hyperlink" Id="rId23" Target="https://www.xn--d1abkefqip0a2f.xn--p1ai/index.php/events/prava-pedag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2025-02-06T11:18:32Z</dcterms:created>
  <dcterms:modified xsi:type="dcterms:W3CDTF">2025-02-06T11:18:32Z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