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7579020c6e3135cb64051e1f2f4915428ee630"/>
    <w:p>
      <w:pPr>
        <w:pStyle w:val="Heading3"/>
      </w:pPr>
      <w:r>
        <w:t xml:space="preserve">Сергей Собянин: В 214 школах столицы открыты предпринимательские классы</w:t>
      </w:r>
    </w:p>
    <w:p>
      <w:pPr>
        <w:pStyle w:val="FirstParagraph"/>
      </w:pPr>
      <w:r>
        <w:t xml:space="preserve">19.11.2024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13722_G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19.11.2024.</w:t>
      </w:r>
    </w:p>
    <w:p>
      <w:pPr>
        <w:pStyle w:val="BodyText"/>
      </w:pPr>
      <w:r>
        <w:t xml:space="preserve">Столичный градоначальник в своем официальном Telegram-канале сообщил, что около 10 тыс. человек учатся в предпринимательских классах Москвы, количество десятиклассников, поступивших в такие классы, выросло в сравнении с прошлым годом на 44%.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«214 школ и около 10 тыс. учеников: в столице растет популярность предпринимательских классов. В этом году в них поступили на 44% больше десятиклассников, чем в прошлом. Цель таких классов – подготовить ребят к поступлению в профильные экономические вузы и познакомить со всеми нюансами создания и ведения бизнеса», – написал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города также добавил, что в предпринимательских классах углубленно изучают обществознание, математику и иностранный язык. Кроме того, школьники: проходят обязательные предпрофессиональные спецкурсы; ведут проектно-исследовательскую деятельность на площадках 16 вузов и НИИ столицы; посещают бизнес-тренинги; занимаются в вузах на предпрофессиональных каникулах; осваивают профессию агента банка.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«Ребята учатся принимать инновационные решения и ориентироваться на конкретный результат. Многие ученики еще в школе открывают собственное дело и получают реальный опыт в бизнесе», – добавил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http://sao.mos.ru/presscenter/news/detail/12671310.html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presscenter/news/detail/12671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presscenter/news/detail/12671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2025-02-08T00:05:56Z</dcterms:created>
  <dcterms:modified xsi:type="dcterms:W3CDTF">2025-02-08T00:05:56Z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