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b99412d696d5a4165cbbfd0f64afecfbca11d"/>
    <w:p>
      <w:pPr>
        <w:pStyle w:val="Heading3"/>
      </w:pPr>
      <w:r>
        <w:t xml:space="preserve">Сергей Собянин отметил рост интереса школьников к предпрофессиональным классам</w:t>
      </w:r>
    </w:p>
    <w:p>
      <w:pPr>
        <w:pStyle w:val="FirstParagraph"/>
      </w:pPr>
      <w:r>
        <w:t xml:space="preserve">18.09.2024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APK_170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18.09.2024.</w:t>
      </w:r>
    </w:p>
    <w:p>
      <w:pPr>
        <w:pStyle w:val="BodyText"/>
      </w:pPr>
      <w:r>
        <w:t xml:space="preserve">Столичный градоначальник в своем официальном Telegram-канале рассказал, что в предпрофессиональных классах московских школ в этом году будут учиться 44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предпрофессиональных классах в этом году будут учиться 44 тыс. школьников. Интерес к такому типу образования серьезно растет – в 10-е предпрофессиональные классы поступило на четверть больше детей, чем в прошлом году. Они дают старшеклассникам хорошую возможность подготовиться к вузу и будущей карьере. Обучение строится по единому стандарту: углубленное изучение профильных предметов и масштабная профориентационная программа», – написал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города также добавил, что география предпрофессиональных классов расширяется: сейчас они есть более чем в 350 столичных школах, а в ближайшие пять лет должны появиться во всех районах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«Ребята работают на современном оборудовании. В текущем году основная часть обновленной аппаратуры – для изучения робототехники: от отдельно взятых роботов до целых систем. Школы, где есть авиастроительные инженерные классы, получили новые тренировочные беспилотники и комплекты для оснащения летных полигонов», – пояснил мэр.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он уточнил, что всего для развития предпрофессиональных навыков будущих инженеров и айтишников закуплено больше 7 тыс. единиц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http://sao.mos.ru/presscenter/news/detail/12573155.html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573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ao.mos.ru" TargetMode="External" /><Relationship Type="http://schemas.openxmlformats.org/officeDocument/2006/relationships/hyperlink" Id="rId23" Target="http://sao.mos.ru/presscenter/news/detail/12573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2025-02-12T23:01:57Z</dcterms:created>
  <dcterms:modified xsi:type="dcterms:W3CDTF">2025-02-12T23:01:57Z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