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d0fc1665da6b130ab69b163f23a7134bcb6a18"/>
    <w:p>
      <w:pPr>
        <w:pStyle w:val="Heading3"/>
      </w:pPr>
      <w:r>
        <w:t xml:space="preserve">В сентябре на кадастровый учет поставлены шесть образовательных объектов в Москве</w:t>
      </w:r>
    </w:p>
    <w:p>
      <w:pPr>
        <w:pStyle w:val="FirstParagraph"/>
      </w:pPr>
      <w:r>
        <w:t xml:space="preserve">31.10.2023</w:t>
      </w:r>
    </w:p>
    <w:p>
      <w:pPr>
        <w:pStyle w:val="BodyText"/>
      </w:pPr>
      <w:r>
        <w:drawing>
          <wp:inline>
            <wp:extent cx="5334000" cy="355854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IMG_9770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85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Управлением Росреестра по Москве в сентябре в Единый государственный реестр недвижимости (ЕГРН) внесены сведения о шести образовательных объектах. Об этом сообщила помощник руководителя Управления Росреестра по Москве Дарья Кудинова.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«За месяц в Москве на кадастровый учет поставлены три детских сада на 695 мест, одна школа на 1 100 мест и многофункциональные здания для студентов Московской консерватории и МГТУ им. Баумана. В общей сложности оформлено 67 448 кв. метров недвижимости. За последний квартал в столице было оформлено 12 детских садов, три школы и четыре организации совмещенного типа», — отметила Дарья Кудинова.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В частности, в ЕГРН внесены сведения о следующих объектах:</w:t>
      </w:r>
    </w:p>
    <w:p>
      <w:pPr>
        <w:pStyle w:val="BodyText"/>
      </w:pPr>
      <w:r>
        <w:t xml:space="preserve">· школа на 1 100 мест с бассейном площадью 17 644 кв. метра в районе Молжаниновский по адресу: ул. 1-я Сестрорецка, д. 6А (САО);</w:t>
      </w:r>
    </w:p>
    <w:p>
      <w:pPr>
        <w:pStyle w:val="BodyText"/>
      </w:pPr>
      <w:r>
        <w:t xml:space="preserve">· детский сад на 125 мест площадью 2 290 кв. метров в районе Хорошевский по адресу: ул. Полины Осипенко, д. 2А (САО);</w:t>
      </w:r>
    </w:p>
    <w:p>
      <w:pPr>
        <w:pStyle w:val="BodyText"/>
      </w:pPr>
      <w:r>
        <w:t xml:space="preserve">· детский сад на 220 мест площадью 4 398 кв. метров в составе жилой застройки в поселении Сосенское по адресу: ул. Большое Понизовье, д. 12 (НАО);</w:t>
      </w:r>
    </w:p>
    <w:p>
      <w:pPr>
        <w:pStyle w:val="BodyText"/>
      </w:pPr>
      <w:r>
        <w:t xml:space="preserve">· детский сад на 350 мест площадью 4 614 кв. метров в поселении Кокошкино по адресу: 4-й Сентябрьский пер., д. 8 (НАО);</w:t>
      </w:r>
    </w:p>
    <w:p>
      <w:pPr>
        <w:pStyle w:val="BodyText"/>
      </w:pPr>
      <w:r>
        <w:t xml:space="preserve">· корпус многофункционального студенческого комплекса Московской государственной консерватории им. П.И. Чайковского площадью 10 856 кв. метров в районе Пресненский по адресу: ул. Малая Грузинская, д. 24, корп. 3 (ЦАО). Помимо жилых комнат, комплекс представлен бассейном, баней, медицинским блоком, столовой на 40 мест, а также репетиционными помещениями для музыкантов;</w:t>
      </w:r>
    </w:p>
    <w:p>
      <w:pPr>
        <w:pStyle w:val="BodyText"/>
      </w:pPr>
      <w:r>
        <w:t xml:space="preserve">· многофункциональный научно-образовательный корпус МГТУ им Баумана площадью 20 089 кв. метров в Басманном районе по адресу: ул. 2-я Бауманская, д. 5/10 (ЦАО).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«Динамика постановки на учет зданий образовательных учреждений и объектов сопутствующей инфраструктуры наглядно демонстрирует высокие темпы их строительства и реконструкции. С начала года в Москве оформлено 3 общежития для студентов НИЯУ МИФИ, МГИМО МИД России и Московской консерватории имени П.И. Чайковского. Корпус многофункционального студенческого комплекса Московской консерватории, учтен на месте устаревшего здания 1974 года постройки», — уточнил Алексей Некрасов, заместитель директора филиала ППК «Роскадастр» по Москве.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Пресс-служба Росреестра по Москве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http://sao.mos.ru/news/news/detail/11949908.html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194990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194990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2025-02-10T01:07:12Z</dcterms:created>
  <dcterms:modified xsi:type="dcterms:W3CDTF">2025-02-10T01:07:12Z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