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ab8d1de49c8bfca26244ebb77d60bdcf7d6b00"/>
    <w:p>
      <w:pPr>
        <w:pStyle w:val="Heading3"/>
      </w:pPr>
      <w:r>
        <w:t xml:space="preserve">Сергей Собянин: Обрабатывающие предприятия увеличили вложения в экономику Москвы на 8%</w:t>
      </w:r>
    </w:p>
    <w:p>
      <w:pPr>
        <w:pStyle w:val="FirstParagraph"/>
      </w:pPr>
      <w:r>
        <w:t xml:space="preserve">23.08.2023</w:t>
      </w:r>
    </w:p>
    <w:p>
      <w:pPr>
        <w:pStyle w:val="BodyText"/>
      </w:pPr>
      <w:r>
        <w:drawing>
          <wp:inline>
            <wp:extent cx="5334000" cy="38129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499/e630ph1vkg0cyy6fpwcjwsk3ni2q1zcw/post_promishlennost_novikov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первом квартале года предприятия обрабатывающей промышленности инвестировали в экономику Москвы более 33 миллиардов рублей. Это на восемь процентов выше показателей 2022-го. Об этом сообщил в своем телеграм-канале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«Предприятия обновляют оборудование, расширяют производства, разрабатывают новую продукцию. И как следствие — наращивают выпуск продовольственных товаров, лекарств, одежды и многого другого», — написал столичный градоначальник.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Например, московский производитель роботизированных систем совместно с российской горно-металлургической компанией разработал отечественную проволоку для сварочных работ.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Другая столичная компания вложила средства в создание двух научно-исследовательских центров по разработке биологических и химических медицинских препаратов. Планируется, что они откроются до конца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столице создают все условия для инвестиционного роста. Так, Московский фонд поддержки промышленности и предпринимательства предоставляет льготные займы. А статус промышленного комплекса и резидента особой экономической зоны «Технополис Москва» дает право на снижение налогов, в том числе на прибыль, недвижимое имущество и землю.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целом столичным промышленникам доступно больше 20 мер системной поддержки от города и ряд антикризисных инструментов», — заключил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http://sao.mos.ru/news/news/detail/11790093.html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17900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17900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2025-02-07T22:53:09Z</dcterms:created>
  <dcterms:modified xsi:type="dcterms:W3CDTF">2025-02-07T22:53:09Z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