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fda33e1c5ebfbf422db394cd1c1b5ddcc04e2"/>
    <w:p>
      <w:pPr>
        <w:pStyle w:val="Heading3"/>
      </w:pPr>
      <w:r>
        <w:t xml:space="preserve">Корпоративный университет столичного Департамента образования и науки запустил Школу кадрового резерва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ae/okd3fjfatd8o2xmf3i9s59hotkdkspx4/33312222_6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600 кандидатов на должность руководителя образовательных организаций приняли участие в нескольких этапах отбора. Они прошли диагностику владения профессиональными компетенциями, необходимыми для принятия решений в областях управления кадрами, ресурсами, результатами, процессами и информацией. Также участники представили видеопрезентацию и резюме. Всего в Школу кадрового резерва прошли 60 слушателей, говорится на портале mos.ru.</w:t>
      </w:r>
    </w:p>
    <w:p>
      <w:pPr>
        <w:pStyle w:val="BodyText"/>
      </w:pPr>
      <w:r>
        <w:t xml:space="preserve">Их ждут лекции, мастер-классы, тренинги и семинары, направленные на развитие управленческих компетенций и метанавыков. Участники узнают, как управлять ресурсами, коммуницировать в стрессовых ситуациях, развивать системы воспитания и дополнительного образования, контролировать уровень качества образования. При формировании плана образовательных мероприятий учитывали уровень сформированности профессиональных компетенций слушателей.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Отличие нашей школы — системный подход к формированию требований и критериев отбора управленцев, к их подготовке</w:t>
      </w:r>
      <w:r>
        <w:t xml:space="preserve">.</w:t>
      </w:r>
      <w:r>
        <w:t xml:space="preserve"> </w:t>
      </w:r>
      <w:r>
        <w:rPr>
          <w:iCs/>
          <w:i/>
        </w:rPr>
        <w:t xml:space="preserve">Карта управленческих компетенций предполагает сформированность профессиональных, общепрофессиональных и личностных навыков. По каждому из этих блоков создан диагностический инструментарий, который опирается на многолетний опыт работы с управленческими кадрами. Кандидатов проверяют на соответствие этой модели, и по ключевым позициям формируется образовательная программа</w:t>
      </w:r>
      <w:r>
        <w:t xml:space="preserve">», — подчеркнула директор Корпоративного университета московского образования Маргарита Русецкая.</w:t>
      </w:r>
    </w:p>
    <w:p>
      <w:pPr>
        <w:pStyle w:val="BodyText"/>
      </w:pPr>
      <w:r>
        <w:t xml:space="preserve">Основной задачей Школы кадрового резерва станет внедрение актуальных технологий в управлении персоналом в московской системе образования. А также информационное, методическое и содержательное сопровождение деятельности московских школ на всех этапах работы с кадрами, включая привлечение новых кадров, их диагностику, оценку и развитие.</w:t>
      </w:r>
    </w:p>
    <w:p>
      <w:pPr>
        <w:pStyle w:val="BodyText"/>
      </w:pPr>
      <w:r>
        <w:t xml:space="preserve">После каждого блока обучения слушателей школы ждут тестирование, промежуточные проверочные работы с решением кейсов. Итогом обучения станет защита индивидуального проекта.</w:t>
      </w:r>
    </w:p>
    <w:p>
      <w:pPr>
        <w:pStyle w:val="BodyText"/>
      </w:pPr>
      <w:r>
        <w:t xml:space="preserve">По итогам программы 30 человек войдут в кадровый резерв московской системы образования. Их ждут стажировки под руководством действующих директоров московских школ, регулярные встречи с представителями столичного Департамента образования, ведущими экспертами по управлению.</w:t>
      </w:r>
    </w:p>
    <w:p>
      <w:pPr>
        <w:pStyle w:val="BodyText"/>
      </w:pPr>
      <w:r>
        <w:t xml:space="preserve">Школа кадрового резерва станет апробацией нового подхода к аттестации управленческих кадров, предполагающего поэтапный карьерный и профессиональный рост кандидатов на должность руководителя образовательной организации.</w:t>
      </w:r>
    </w:p>
    <w:p>
      <w:pPr>
        <w:pStyle w:val="BodyText"/>
      </w:pPr>
      <w:r>
        <w:t xml:space="preserve">Работа по созданию кадрового резерва — одно из ключевых направлений деятельности Корпоративного университета как кадрового центра московской системы образования. В 2018 году была запущена Школа будущего директора для 400 представителей московской системы образования, прошедших аттестацию. В 2020 году в сотрудничестве с ведущими представителями различных отраслей города разработали и запустили программу профессиональной переподготовки «Менеджмент в образовании» для планирующих управленческую карьеру. В 2021 году стартовала программа стажировки для школьных управленцев «Тень директора». В ходе обучения кандидаты перенимали опыт наставников, формировали собственный стиль и культуру управления.</w:t>
      </w:r>
    </w:p>
    <w:p>
      <w:pPr>
        <w:pStyle w:val="BodyText"/>
      </w:pPr>
      <w:r>
        <w:rPr>
          <w:iCs/>
          <w:i/>
        </w:rPr>
        <w:t xml:space="preserve">2023 год в России объявлен Годом педагога и наставника. В течение всего года проходят мероприятия, направленные на повышение престижа учительской профессии и поддержку педагогов, преподавателей дошкольного, школьного, дополнительного и среднего профессионального образования. Педагоги участвуют в профессиональных конкурсах, конференциях и форумах. Среди ключевых мероприятий в столице в 2023 году — конкурс «Педагоги года Москвы», X Педагогический форум и большой праздничный концерт в Государственном Кремлевском дворце.</w:t>
      </w:r>
    </w:p>
    <w:p>
      <w:pPr>
        <w:pStyle w:val="BodyText"/>
      </w:pPr>
      <w:r>
        <w:rPr>
          <w:iCs/>
          <w:i/>
        </w:rPr>
        <w:t xml:space="preserve">Кроме того, в этом году исполняется 200 лет со дня рождения основателя российской педагогики Константина Дмитриевича Ушинского. В честь этого праздника также запланированы масштабные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http://sao.mos.ru/news/news/detail/11766142.html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766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766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2025-02-08T23:58:29Z</dcterms:created>
  <dcterms:modified xsi:type="dcterms:W3CDTF">2025-02-08T23:58:29Z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