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9a33ed2fb1b7f900f568936a288b01723409de4"/>
    <w:p>
      <w:pPr>
        <w:pStyle w:val="Heading3"/>
      </w:pPr>
      <w:r>
        <w:t xml:space="preserve">Беспилотники Росреестра по Москве обследовали около 4,7 тыс. земельных участков в 2022 году</w:t>
      </w:r>
    </w:p>
    <w:p>
      <w:pPr>
        <w:pStyle w:val="FirstParagraph"/>
      </w:pPr>
      <w:r>
        <w:t xml:space="preserve">27.02.2023</w:t>
      </w:r>
    </w:p>
    <w:p>
      <w:pPr>
        <w:pStyle w:val="BodyText"/>
      </w:pPr>
      <w:r>
        <w:drawing>
          <wp:inline>
            <wp:extent cx="5334000" cy="2667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ao.mos.ru/www/upload/medialibrary/a4c/aa0t94q3ox559d2brw2nzejhddzh12o1/Astra_64_.jpe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Специалисты отдела государственного земельного надзора Управления Росреестра по Москве в 2022 году для получения пространственных данных высокой точности провели в столице 26 полетов с применением беспилотников (БПЛА).</w:t>
      </w:r>
    </w:p>
    <w:p>
      <w:pPr>
        <w:pStyle w:val="BodyText"/>
      </w:pPr>
      <w:r>
        <w:t xml:space="preserve">За прошедший год в Москве при помощи беспилотных судов обследованы 4 711 земельных участков суммарной площадью 626,1 гектара, что позволило столичному Росреестру войти в пятерку лучших территориальных Управлений ведомства по данному показателю.</w:t>
      </w:r>
    </w:p>
    <w:p>
      <w:pPr>
        <w:pStyle w:val="BodyText"/>
      </w:pPr>
      <w:r>
        <w:t xml:space="preserve">В рамках госпрограммы «Национальная система пространственных данных» (НСПД) Росреестр ведет работу по наполнению государственного фонда данных, полученных в результате землеустройства (ГФДЗ) материалами аэрофотосъемки. Московским Управлением передано в ГФДЗ 58 таких материалов.</w:t>
      </w:r>
    </w:p>
    <w:p>
      <w:pPr>
        <w:pStyle w:val="BodyText"/>
      </w:pPr>
      <w:r>
        <w:t xml:space="preserve">«Управлением по Москве достигнута высокая точность обработки пространственных данных, полученных во время проведения обследований с использованием БПЛА (до 10 сантиметров), — комментирует Александр Левченков, заместитель главного государственного инспектора Москвы по использованию и охране земель, — Такое качество аэрофотоснимков позволяет использовать их для исправления реестровых ошибок в сведениях ЕГРН».</w:t>
      </w:r>
    </w:p>
    <w:p>
      <w:pPr>
        <w:pStyle w:val="BodyText"/>
      </w:pPr>
      <w:r>
        <w:t xml:space="preserve">По итогам полетов в 2022 году с правообладателями земельных участков с признаками нарушений обязательных требований проведено более 900 профилактических мероприятий.</w:t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Пресс-служба Росреестра по Москве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http://sao.mos.ru/news/news/detail/11430933.html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Северного административного округа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sao.mos.ru" TargetMode="External" /><Relationship Type="http://schemas.openxmlformats.org/officeDocument/2006/relationships/hyperlink" Id="rId23" Target="http://sao.mos.ru/news/news/detail/1143093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sao.mos.ru" TargetMode="External" /><Relationship Type="http://schemas.openxmlformats.org/officeDocument/2006/relationships/hyperlink" Id="rId23" Target="http://sao.mos.ru/news/news/detail/1143093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2025-05-18T23:18:43Z</dcterms:created>
  <dcterms:modified xsi:type="dcterms:W3CDTF">2025-05-18T23:18:43Z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