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d59b50a5bf98b63c28a703e1fc9d1d1022295cf"/>
    <w:p>
      <w:pPr>
        <w:pStyle w:val="Heading3"/>
      </w:pPr>
      <w:r>
        <w:t xml:space="preserve">В школе № 1409 в САО наградили победителей Всероссийского конкурса «Педагогический дебют – 2022»</w:t>
      </w:r>
    </w:p>
    <w:p>
      <w:pPr>
        <w:pStyle w:val="FirstParagraph"/>
      </w:pPr>
      <w:r>
        <w:t xml:space="preserve">02.11.2022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7fb/3qlzdjvflh6ko2ncm4zxz7gs0r0ylfwe/IMG_71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 ноября в Школе № 1409 г. на территории Северного административного округа Москвы прошла торжественная церемония объявления лауреатов и награждения победителей Всероссийского конкурса молодых педагогов «Педагогический дебют – 2022».</w:t>
      </w:r>
    </w:p>
    <w:p>
      <w:pPr>
        <w:pStyle w:val="BodyText"/>
      </w:pPr>
      <w:r>
        <w:t xml:space="preserve">В Конкурсе приняли участие более 150 педагогов почти из 70 субъектов Российской Федерации, в том числе молодые учителя и воспитатели из Донецкой и Луганской народных Республик. В итоге – в числе победителей 27 учителей, восемь из которых признаны абсолютными победителями.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ae6/4f66vtr0wieop1rux96l73clltzlmoir/IMG_712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пяти дней конкурсанты состязались в восьми номинациях: «Молодые учителя», «Молодые классные руководители», «Молодые воспитатели дошкольных образовательных организаций», «Молодые педагоги дополнительного образования», «Молодые педагоги-психологи», «Молодые управленцы», «Молодые руководители ДОО», «Педагоги-наставники».</w:t>
      </w:r>
    </w:p>
    <w:p>
      <w:pPr>
        <w:pStyle w:val="BodyText"/>
      </w:pPr>
      <w:r>
        <w:t xml:space="preserve">В церемонии награждения приняли участие депутаты Государственной Думы, руководители Общероссийского Профсоюза образования и Российской академии образования, представители Минпросвещения России и Департамента образования и науки города Москвы, народные учителя России и известные педагоги-наставники.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063/665txd30wvz3jkk00tcj86piz38x11qp/IMG_715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Надо отметить, что организатором конкурса является некоммерческое партнёрство «Ассоциация лучших школ». Конкурс проводится под патронатом Комитета Государственной думы по образованию и науке при поддержке Совета Федерации Федерального Собрания Российской Федерации, Министерства просвещения Российской Федерации, Министерства науки и высшего образования Российской Федерации, Общероссийского Профсоюза образования.</w:t>
      </w:r>
    </w:p>
    <w:p>
      <w:pPr>
        <w:pStyle w:val="BodyText"/>
      </w:pPr>
      <w:r>
        <w:t xml:space="preserve">Директор школы 1409 Ирина Ильичева отметила, что Всероссийский конкурс «Педагогический дебют» проводится с 2006 года и, с каждым годом, количество его участников, только растет.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6a0/exdwd15mbp1h841eodg09d07ww5440el/IMG_709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«Главная цель конкурса - создание условий для развития творческого потенциала и самореализации молодых педагогических работников, формирование их гражданской позиции и активного профессионального отношения к совершенствованию системы образования. И, вот, уже много лет подряд мы видим, как молодые педагоги на конкурсе показывают свои передовые методики в образовательном процессе. А на конкурсной площадке у них есть возможность какие-то свои педагогические инструменты довести до совершенства, которые они используют в своей работе. И, самое главное это то, что оценивают их труд именно коллеги», - отметила Ирина Ильичева.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Подробный фоторепортаж с церемонии награждения можно скачать</w:t>
      </w:r>
      <w:r>
        <w:rPr>
          <w:bCs/>
          <w:b/>
        </w:rPr>
        <w:t xml:space="preserve"> </w:t>
      </w:r>
      <w:hyperlink r:id="rId32">
        <w:r>
          <w:rPr>
            <w:rStyle w:val="Hyperlink"/>
            <w:u w:val="single"/>
            <w:bCs/>
            <w:b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http://sao.mos.ru/news/news/detail/11181137.html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4" Target="http://sao.mos.ru" TargetMode="External" /><Relationship Type="http://schemas.openxmlformats.org/officeDocument/2006/relationships/hyperlink" Id="rId33" Target="http://sao.mos.ru/news/news/detail/11181137.html" TargetMode="External" /><Relationship Type="http://schemas.openxmlformats.org/officeDocument/2006/relationships/hyperlink" Id="rId32" Target="https://disk.yandex.ru/d/c18jdhh89DX5Z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sao.mos.ru" TargetMode="External" /><Relationship Type="http://schemas.openxmlformats.org/officeDocument/2006/relationships/hyperlink" Id="rId33" Target="http://sao.mos.ru/news/news/detail/11181137.html" TargetMode="External" /><Relationship Type="http://schemas.openxmlformats.org/officeDocument/2006/relationships/hyperlink" Id="rId32" Target="https://disk.yandex.ru/d/c18jdhh89DX5Z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2025-02-08T23:31:45Z</dcterms:created>
  <dcterms:modified xsi:type="dcterms:W3CDTF">2025-02-08T23:31:45Z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