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41376e905889718e08af09423e9d51c2eb55c9"/>
    <w:p>
      <w:pPr>
        <w:pStyle w:val="Heading3"/>
      </w:pPr>
      <w:r>
        <w:t xml:space="preserve">В составе ТПУ «Тимирязевская» построят многофункциональный комплекс</w:t>
      </w:r>
    </w:p>
    <w:p>
      <w:pPr>
        <w:pStyle w:val="FirstParagraph"/>
      </w:pPr>
      <w:r>
        <w:t xml:space="preserve">23.09.2022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812/j1jdv24a9y7m3223wcwa8ky1nah758zt/74121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составе транспортно-пересадочного узла (ТПУ) «Тимирязевская» построят многофункциональный комплекс, сообщили в пресс-службе комитета столицы по обеспечению реализации инвестиционных проектов в строительстве и контролю в области долевого строительства (Москомстройинвест).</w:t>
      </w:r>
    </w:p>
    <w:p>
      <w:pPr>
        <w:pStyle w:val="BodyText"/>
      </w:pPr>
      <w:r>
        <w:t xml:space="preserve">«Градостроительно-земельная комиссия Москвы (ГЗК), возглавляемая мэром Москвы Сергеем Собяниным, приняла решение о предоставлении земельного участка по адресу: ул. Яблочкова, земельный участок 9 (СВАО)», - говорится в сообщении.</w:t>
      </w:r>
    </w:p>
    <w:p>
      <w:pPr>
        <w:pStyle w:val="BodyText"/>
      </w:pPr>
      <w:r>
        <w:t xml:space="preserve">Как пояснила председатель Москомстройинвеста, ответственный секретарь ГЗК Анастасия Пятова, слова которой приводятся в материале, земельный участок площадью около 0,7 га будет предоставлен ООО «ТПУ «Тимирязевская» сроком на пять лет для строительства многофункционального комплекса. Здесь планируется разместить офисы, объекты торговли, паркинг.</w:t>
      </w:r>
    </w:p>
    <w:p>
      <w:pPr>
        <w:pStyle w:val="BodyText"/>
      </w:pPr>
      <w:r>
        <w:t xml:space="preserve">«Суммарная поэтажная площадь объекта может составить 38 тыс. 500 кв. м», - добавила Пятова.</w:t>
      </w:r>
    </w:p>
    <w:p>
      <w:pPr>
        <w:pStyle w:val="BodyText"/>
      </w:pPr>
      <w:r>
        <w:t xml:space="preserve">Отмечается, что в дальнейшем ООО «ТПУ «Тимирязевская» будет реализовано на открытом конкурсе для исполнения данного инвестпроекта.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http://sao.mos.ru/news/news/detail/11067644.html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10676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o.mos.ru" TargetMode="External" /><Relationship Type="http://schemas.openxmlformats.org/officeDocument/2006/relationships/hyperlink" Id="rId23" Target="http://sao.mos.ru/news/news/detail/110676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2024-09-30T08:28:16Z</dcterms:created>
  <dcterms:modified xsi:type="dcterms:W3CDTF">2024-09-30T08:28:16Z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