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b929423268e209ddf83f62acc6778e8d44078"/>
    <w:p>
      <w:pPr>
        <w:pStyle w:val="Heading3"/>
      </w:pPr>
      <w:r>
        <w:t xml:space="preserve">В столице состоялось заседание Комиссии по предупреждению и ликвидации ЧС и обеспечению пожарной безопасности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drawing>
          <wp:inline>
            <wp:extent cx="5334000" cy="3067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v-stolice-sostoyalos-zasedanie-komissii-po-preduprezhdeniyu-i-likvidacii-chs-i-obespecheniyu-pozharnoy-bezopasnosti_1708593494398826022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 руководством заместителя Мэра Москвы в Правительстве Москвы Петра Бирюкова состоялось заседание комиссии по предупреждению и ликвидации чрезвычайных ситуаций и обеспечению пожарной безопасности города Москвы и Московской области, в рамках которого подвели итоги деятельности Московской городской территориальной подсистемы единой государственной системы предупреждения и ликвидации чрезвычайных ситуаций в 2023 году.</w:t>
      </w:r>
    </w:p>
    <w:p>
      <w:pPr>
        <w:pStyle w:val="BodyText"/>
      </w:pPr>
      <w:r>
        <w:t xml:space="preserve">В заседании приняли участие заместитель полномочного представителя Президента РФ в Центральном федеральном округе Сергей Нештенко, заместитель Министра МЧС России Илья Денисов, руководители Главного управления МЧС России по г. Москве и Департамента ГОЧСиПБ г. Москвы, представители городских и федеральных служб и ведомств, а также префекты административных округов столицы.</w:t>
      </w:r>
    </w:p>
    <w:p>
      <w:pPr>
        <w:pStyle w:val="BodyText"/>
      </w:pPr>
      <w:r>
        <w:t xml:space="preserve">На заседании были рассмотрены вопросы подготовки к безаварийному пропуску весеннего половодья и прохождению весенне-летнего пожароопасного сезона в Москве в 2024 году. Кроме того, были подведены итоги деятельности Московской городской территориальной подсистемы единой государственной системы предупреждения и ликвидации чрезвычайных ситуаций в 2023 году.</w:t>
      </w:r>
    </w:p>
    <w:p>
      <w:pPr>
        <w:pStyle w:val="BodyText"/>
      </w:pPr>
      <w:r>
        <w:t xml:space="preserve">В своём выступлении заместитель Министра МЧС России Илья Денисов отметил хорошие показатели совместной работы всех уровней Московской городской территориальной подсистемы.</w:t>
      </w:r>
    </w:p>
    <w:p>
      <w:pPr>
        <w:pStyle w:val="BodyText"/>
      </w:pPr>
      <w:r>
        <w:t xml:space="preserve">С каждым годом Московская территориальная подсистема единой государственной системы предупреждения и ликвидации чрезвычайных ситуаций приобретает все более важное значение в жизни общества и граждан и становится одним из ключевых звеньев структуры государственной власти столицы.</w:t>
      </w:r>
    </w:p>
    <w:p>
      <w:pPr>
        <w:pStyle w:val="BodyText"/>
      </w:pPr>
      <w:r>
        <w:t xml:space="preserve">С докладом об итогах деятельности МГСЧС в 2023 году выступил временно исполняющий обязанности начальника Главного управления МЧС России по г. Москве Юрий Ткаченко.</w:t>
      </w:r>
    </w:p>
    <w:p>
      <w:pPr>
        <w:pStyle w:val="BodyText"/>
      </w:pPr>
      <w:r>
        <w:t xml:space="preserve">В 2023 году в тесном взаимодействии с органами власти, городскими структурами и силовыми ведомствами была обеспечена безопасность проведения свыше 1300 массовых мероприятий различных уровней, в которых приняло участие свыше 10 миллионов жителей и гостей столицы. При этом не было допущено социально-значимых происшествий или пожаров.</w:t>
      </w:r>
    </w:p>
    <w:p>
      <w:pPr>
        <w:pStyle w:val="BodyText"/>
      </w:pPr>
      <w:r>
        <w:t xml:space="preserve">Благодаря масштабной профилактической компании и эффективной работе инспекторов и спасателей гарнизона, органов исполнительной власти на своих местах, добровольцев, а также сотрудников полиции и Росгвардии в 2023 году, количество происшествий на водных объектах города снижено.</w:t>
      </w:r>
    </w:p>
    <w:p>
      <w:pPr>
        <w:pStyle w:val="BodyText"/>
      </w:pPr>
      <w:r>
        <w:t xml:space="preserve">Также была положительно отмечена работа добровольцев. В прошлом году они принимали участие в тушении пожаров и привлекались к проведению аварийно-спасательных работ.</w:t>
      </w:r>
    </w:p>
    <w:p>
      <w:pPr>
        <w:pStyle w:val="BodyText"/>
      </w:pPr>
      <w:r>
        <w:t xml:space="preserve">Отдельно обсудили вопрос успешного проведения финала смотра-конкурса МЧС России на звание «Лучшее звено газодымозащитной службы» в 2023 году на базе учебного полигона ГКУ «Пожарно-спасательный центр».</w:t>
      </w:r>
    </w:p>
    <w:p>
      <w:pPr>
        <w:pStyle w:val="BodyText"/>
      </w:pPr>
      <w:r>
        <w:t xml:space="preserve">Высокий уровень организации данного мероприятия, не имеющего аналогов в мире, и учитывая отсутствие такого опыта в зарубежных государствах, МЧС России было инициировано предложение о проведении в мае текущего года 1-го международного Гран-при профессионального мастерства пожарных и спасателей.</w:t>
      </w:r>
    </w:p>
    <w:p>
      <w:pPr>
        <w:pStyle w:val="BodyText"/>
      </w:pPr>
      <w:r>
        <w:t xml:space="preserve">В завершении мероприятия были определены приоритетные задачи на 2024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http://sao.mos.ru/officially/district/moe-cao-reports/detail/12189237.html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189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189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2025-05-07T08:01:46Z</dcterms:created>
  <dcterms:modified xsi:type="dcterms:W3CDTF">2025-05-07T08:01:46Z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