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дом-на-нарвской"/>
    <w:p>
      <w:pPr>
        <w:pStyle w:val="Heading3"/>
      </w:pPr>
      <w:r>
        <w:t xml:space="preserve">Дом на Нарвской</w:t>
      </w:r>
    </w:p>
    <w:p>
      <w:pPr>
        <w:pStyle w:val="FirstParagraph"/>
      </w:pPr>
      <w:r>
        <w:t xml:space="preserve">01.01.1970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http://sao.mos.ru/presscenter/mediagallery/136367/9710306/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Префектура Северного административного округа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resscenter/mediagallery/136367/9710306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ao.mos.ru" TargetMode="External" /><Relationship Type="http://schemas.openxmlformats.org/officeDocument/2006/relationships/hyperlink" Id="rId20" Target="http://sao.mos.ru/presscenter/mediagallery/136367/9710306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2025-02-21T20:17:49Z</dcterms:created>
  <dcterms:modified xsi:type="dcterms:W3CDTF">2025-02-21T20:17:49Z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