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cc0d700c7fc99f98325a70f84407057927ba"/>
    <w:p>
      <w:pPr>
        <w:pStyle w:val="Heading3"/>
      </w:pPr>
      <w:r>
        <w:t xml:space="preserve">ОПОВЕЩЕНИЕ о начале общественных обсуждений по проекту планировки территории, ограниченной Ленинградским шоссе, МКАД и Химкинским водохранилищем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планировки территории, ограниченной Ленинградским шоссе, МКАД и Химкинским водохранилищем</w:t>
      </w:r>
      <w:r>
        <w:t xml:space="preserve"> </w:t>
      </w:r>
      <w:r>
        <w:t xml:space="preserve">Общественные обсуждения по проекту планировки территории, ограниченной Ленинградским шоссе, МКАД и Химкинским водохранилищем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Левобережный.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3D-визуализации,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01.12.2021 на официальном сайте и проводится с 08:00 01.12.2021 по 23:59 14.12.2021.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http://sao.mos.ru/electronic-public-discuss/detail/10414166.html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4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414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2024-11-25T12:15:49Z</dcterms:created>
  <dcterms:modified xsi:type="dcterms:W3CDTF">2024-11-25T12:15:49Z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